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37" w:type="dxa"/>
        <w:tblInd w:w="-1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14"/>
        <w:gridCol w:w="713"/>
        <w:gridCol w:w="644"/>
        <w:gridCol w:w="885"/>
        <w:gridCol w:w="1626"/>
        <w:gridCol w:w="430"/>
        <w:gridCol w:w="1198"/>
        <w:gridCol w:w="1000"/>
        <w:gridCol w:w="1953"/>
        <w:gridCol w:w="2748"/>
        <w:gridCol w:w="1050"/>
        <w:gridCol w:w="1455"/>
        <w:gridCol w:w="725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3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3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铜仁市中医医院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年公开引进卫生专业技术人才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246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计划引进人数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其他资格要求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1141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铜仁市卫生健康局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铜仁市中医医院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预防医师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预防医学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公共卫生与预防医学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1.具备医师资格证；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2.副主任医师及以上职称。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2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中医师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中医学、中医骨伤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中医类别副主任医师及以上职称。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45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眼科学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临床类别副主任医师及以上职称（眼科）。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31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护理（专业型硕士）、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护理学（学术型硕士）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具有护士资格证或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资格考试成绩合格证明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058" w:leftChars="504" w:right="-1151" w:rightChars="-54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35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临床类别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主治医师及以上职称。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10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1.具备医师资格证（中医类别执业医师）；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2.住院医师规范化培训合格证。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830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肺病科医师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1.具备医师资格证（中医类别执业医师）；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2.住院医师规范化培训合格证。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65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1.具备医师资格证（中医类别执业医师）；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2.住院医师规范化培训合格证。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492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Y4NTkzZWUwN2NkODNhODlhY2Y5NzYzYzBjOTgifQ=="/>
  </w:docVars>
  <w:rsids>
    <w:rsidRoot w:val="16C532B6"/>
    <w:rsid w:val="13533748"/>
    <w:rsid w:val="14AE7111"/>
    <w:rsid w:val="16C532B6"/>
    <w:rsid w:val="2BD42A2E"/>
    <w:rsid w:val="2E2E2ED2"/>
    <w:rsid w:val="30893C43"/>
    <w:rsid w:val="3F22779C"/>
    <w:rsid w:val="574855E0"/>
    <w:rsid w:val="67F500C6"/>
    <w:rsid w:val="7F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645</Characters>
  <Lines>0</Lines>
  <Paragraphs>0</Paragraphs>
  <TotalTime>178</TotalTime>
  <ScaleCrop>false</ScaleCrop>
  <LinksUpToDate>false</LinksUpToDate>
  <CharactersWithSpaces>645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2024-07-11T09:56:00Z</dcterms:created>
  <dc:creator>卡布基诺</dc:creator>
  <cp:lastModifiedBy>小</cp:lastModifiedBy>
  <cp:lastPrinted>2024-07-24T12:32:00Z</cp:lastPrinted>
  <dcterms:modified xsi:type="dcterms:W3CDTF">2024-07-29T10:39:13Z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2208DCD1982A42AA811CCF83ABF12D8E_13</vt:lpwstr>
  </property>
</Properties>
</file>